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44" w:rsidRDefault="002E4B44" w:rsidP="002E4B44">
      <w:pPr>
        <w:jc w:val="both"/>
      </w:pPr>
    </w:p>
    <w:p w:rsidR="002E4B44" w:rsidRPr="002E4B44" w:rsidRDefault="002E4B44" w:rsidP="002E4B44">
      <w:pPr>
        <w:spacing w:after="0"/>
        <w:jc w:val="center"/>
        <w:rPr>
          <w:rFonts w:ascii="Times New Roman" w:hAnsi="Times New Roman" w:cs="Times New Roman"/>
          <w:b/>
        </w:rPr>
      </w:pPr>
      <w:r w:rsidRPr="002E4B44">
        <w:rPr>
          <w:rFonts w:ascii="Times New Roman" w:hAnsi="Times New Roman" w:cs="Times New Roman"/>
          <w:b/>
        </w:rPr>
        <w:t>ОТЧЕТ ОБ ИТОГАХ ГОЛОСОВАНИЯ</w:t>
      </w:r>
    </w:p>
    <w:p w:rsidR="002E4B44" w:rsidRPr="002E4B44" w:rsidRDefault="002E4B44" w:rsidP="002E4B44">
      <w:pPr>
        <w:spacing w:after="0"/>
        <w:jc w:val="center"/>
        <w:rPr>
          <w:rFonts w:ascii="Times New Roman" w:hAnsi="Times New Roman" w:cs="Times New Roman"/>
          <w:b/>
        </w:rPr>
      </w:pPr>
      <w:r w:rsidRPr="002E4B44">
        <w:rPr>
          <w:rFonts w:ascii="Times New Roman" w:hAnsi="Times New Roman" w:cs="Times New Roman"/>
          <w:b/>
        </w:rPr>
        <w:t>на внеочередном общем собрании акционеров</w:t>
      </w:r>
    </w:p>
    <w:p w:rsidR="002E4B44" w:rsidRPr="002E4B44" w:rsidRDefault="002E4B44" w:rsidP="002E4B44">
      <w:pPr>
        <w:spacing w:after="0"/>
        <w:jc w:val="center"/>
        <w:rPr>
          <w:rFonts w:ascii="Times New Roman" w:hAnsi="Times New Roman" w:cs="Times New Roman"/>
          <w:b/>
        </w:rPr>
      </w:pPr>
      <w:r w:rsidRPr="002E4B44">
        <w:rPr>
          <w:rFonts w:ascii="Times New Roman" w:hAnsi="Times New Roman" w:cs="Times New Roman"/>
          <w:b/>
        </w:rPr>
        <w:t>Открытого акционерного общества «Тульский комбинат хлебопродуктов»</w:t>
      </w:r>
    </w:p>
    <w:p w:rsidR="002E4B44" w:rsidRPr="002E4B44" w:rsidRDefault="002E4B44" w:rsidP="002E4B44">
      <w:pPr>
        <w:spacing w:after="0"/>
        <w:jc w:val="center"/>
        <w:rPr>
          <w:rFonts w:ascii="Times New Roman" w:hAnsi="Times New Roman" w:cs="Times New Roman"/>
        </w:rPr>
      </w:pPr>
      <w:r w:rsidRPr="002E4B44">
        <w:rPr>
          <w:rFonts w:ascii="Times New Roman" w:hAnsi="Times New Roman" w:cs="Times New Roman"/>
        </w:rPr>
        <w:t xml:space="preserve"> (далее по тексту ОАО «ТКХП», Общество)</w:t>
      </w:r>
    </w:p>
    <w:p w:rsidR="002E4B44" w:rsidRPr="002E4B44" w:rsidRDefault="002E4B44" w:rsidP="002E4B44">
      <w:pPr>
        <w:spacing w:after="0"/>
        <w:ind w:firstLine="540"/>
        <w:jc w:val="both"/>
        <w:rPr>
          <w:rFonts w:ascii="Times New Roman" w:hAnsi="Times New Roman" w:cs="Times New Roman"/>
        </w:rPr>
      </w:pPr>
    </w:p>
    <w:p w:rsidR="002E4B44" w:rsidRPr="002E4B44" w:rsidRDefault="002E4B44" w:rsidP="002E4B44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2E4B44">
        <w:rPr>
          <w:rFonts w:ascii="Times New Roman" w:hAnsi="Times New Roman" w:cs="Times New Roman"/>
        </w:rPr>
        <w:t>Акционерное общество «Тульский комбинат хлебопродуктов» (далее также Общество), место нахождения: 300016, Тульская область, г. Тула, сообщает о проведении  внеочередного общего собрания акционеров (далее также Собрание).</w:t>
      </w:r>
    </w:p>
    <w:p w:rsidR="002E4B44" w:rsidRPr="002E4B44" w:rsidRDefault="002E4B44" w:rsidP="002E4B44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2E4B44">
        <w:rPr>
          <w:rFonts w:ascii="Times New Roman" w:hAnsi="Times New Roman" w:cs="Times New Roman"/>
        </w:rPr>
        <w:t xml:space="preserve">Форма проведения Собрания: собрание </w:t>
      </w:r>
    </w:p>
    <w:p w:rsidR="002E4B44" w:rsidRPr="002E4B44" w:rsidRDefault="002E4B44" w:rsidP="002E4B44">
      <w:pPr>
        <w:spacing w:after="0"/>
        <w:ind w:firstLine="540"/>
        <w:jc w:val="both"/>
        <w:rPr>
          <w:rFonts w:ascii="Times New Roman" w:hAnsi="Times New Roman" w:cs="Times New Roman"/>
          <w:highlight w:val="green"/>
        </w:rPr>
      </w:pPr>
      <w:r w:rsidRPr="002E4B44">
        <w:rPr>
          <w:rFonts w:ascii="Times New Roman" w:hAnsi="Times New Roman" w:cs="Times New Roman"/>
        </w:rPr>
        <w:t>Дата проведения Собрания:</w:t>
      </w:r>
      <w:r w:rsidRPr="002E4B44">
        <w:rPr>
          <w:rFonts w:ascii="Times New Roman" w:hAnsi="Times New Roman" w:cs="Times New Roman"/>
          <w:b/>
        </w:rPr>
        <w:t xml:space="preserve"> </w:t>
      </w:r>
      <w:r w:rsidRPr="002E4B44">
        <w:rPr>
          <w:rFonts w:ascii="Times New Roman" w:hAnsi="Times New Roman" w:cs="Times New Roman"/>
        </w:rPr>
        <w:t>«04» декабря  2015г.</w:t>
      </w:r>
      <w:r w:rsidRPr="002E4B44">
        <w:rPr>
          <w:rFonts w:ascii="Times New Roman" w:hAnsi="Times New Roman" w:cs="Times New Roman"/>
          <w:i/>
        </w:rPr>
        <w:t xml:space="preserve"> </w:t>
      </w:r>
    </w:p>
    <w:p w:rsidR="002E4B44" w:rsidRPr="002E4B44" w:rsidRDefault="002E4B44" w:rsidP="002E4B44">
      <w:pPr>
        <w:spacing w:after="0"/>
        <w:rPr>
          <w:rFonts w:ascii="Times New Roman" w:hAnsi="Times New Roman" w:cs="Times New Roman"/>
        </w:rPr>
      </w:pPr>
      <w:r w:rsidRPr="002E4B44">
        <w:rPr>
          <w:rFonts w:ascii="Times New Roman" w:hAnsi="Times New Roman" w:cs="Times New Roman"/>
        </w:rPr>
        <w:t xml:space="preserve">         </w:t>
      </w:r>
      <w:proofErr w:type="gramStart"/>
      <w:r w:rsidRPr="002E4B44">
        <w:rPr>
          <w:rFonts w:ascii="Times New Roman" w:hAnsi="Times New Roman" w:cs="Times New Roman"/>
        </w:rPr>
        <w:t xml:space="preserve">Место проведения Собрания: 300016, Тульская область, г. Тула, ул. Дачная, д.26, АО «ТКХП», зал совещаний  </w:t>
      </w:r>
      <w:proofErr w:type="gramEnd"/>
    </w:p>
    <w:p w:rsidR="002E4B44" w:rsidRPr="002E4B44" w:rsidRDefault="002E4B44" w:rsidP="002E4B44">
      <w:pPr>
        <w:spacing w:after="0"/>
        <w:jc w:val="both"/>
        <w:rPr>
          <w:rFonts w:ascii="Times New Roman" w:hAnsi="Times New Roman" w:cs="Times New Roman"/>
        </w:rPr>
      </w:pPr>
      <w:r w:rsidRPr="002E4B44">
        <w:rPr>
          <w:rFonts w:ascii="Times New Roman" w:hAnsi="Times New Roman" w:cs="Times New Roman"/>
        </w:rPr>
        <w:t xml:space="preserve">         Время проведения Собрания: 15.00.</w:t>
      </w:r>
    </w:p>
    <w:p w:rsidR="002E4B44" w:rsidRPr="002E4B44" w:rsidRDefault="002E4B44" w:rsidP="002E4B44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2E4B44">
        <w:rPr>
          <w:rFonts w:ascii="Times New Roman" w:hAnsi="Times New Roman" w:cs="Times New Roman"/>
        </w:rPr>
        <w:t>Время начала регистрации лиц, участвующих в Собрании: 14.00.</w:t>
      </w:r>
    </w:p>
    <w:p w:rsidR="002E4B44" w:rsidRPr="002E4B44" w:rsidRDefault="002E4B44" w:rsidP="002E4B44">
      <w:pPr>
        <w:spacing w:after="0"/>
        <w:ind w:firstLine="540"/>
        <w:jc w:val="both"/>
        <w:rPr>
          <w:rFonts w:ascii="Times New Roman" w:hAnsi="Times New Roman" w:cs="Times New Roman"/>
          <w:highlight w:val="green"/>
        </w:rPr>
      </w:pPr>
      <w:r w:rsidRPr="002E4B44">
        <w:rPr>
          <w:rFonts w:ascii="Times New Roman" w:hAnsi="Times New Roman" w:cs="Times New Roman"/>
        </w:rPr>
        <w:t xml:space="preserve">Дата составления списка лиц, имеющих право на участие в Собрании: «06» ноября 2015г. </w:t>
      </w:r>
    </w:p>
    <w:p w:rsidR="002E4B44" w:rsidRPr="002E4B44" w:rsidRDefault="002E4B44" w:rsidP="002E4B44">
      <w:pPr>
        <w:pStyle w:val="3"/>
        <w:spacing w:after="0"/>
        <w:ind w:right="26"/>
        <w:jc w:val="both"/>
        <w:rPr>
          <w:rFonts w:ascii="Times New Roman" w:hAnsi="Times New Roman" w:cs="Times New Roman"/>
          <w:sz w:val="22"/>
          <w:szCs w:val="22"/>
          <w:highlight w:val="green"/>
        </w:rPr>
      </w:pPr>
    </w:p>
    <w:p w:rsidR="002E4B44" w:rsidRPr="002E4B44" w:rsidRDefault="002E4B44" w:rsidP="002E4B4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2E4B44">
        <w:rPr>
          <w:rFonts w:ascii="Times New Roman" w:hAnsi="Times New Roman" w:cs="Times New Roman"/>
        </w:rPr>
        <w:t xml:space="preserve">     Повестка дня Собрания: </w:t>
      </w:r>
    </w:p>
    <w:tbl>
      <w:tblPr>
        <w:tblW w:w="946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8946"/>
      </w:tblGrid>
      <w:tr w:rsidR="002E4B44" w:rsidRPr="002E4B44" w:rsidTr="001572C3">
        <w:trPr>
          <w:trHeight w:val="278"/>
          <w:jc w:val="center"/>
        </w:trPr>
        <w:tc>
          <w:tcPr>
            <w:tcW w:w="516" w:type="dxa"/>
          </w:tcPr>
          <w:p w:rsidR="002E4B44" w:rsidRPr="002E4B44" w:rsidRDefault="002E4B44" w:rsidP="002E4B44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2E4B4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46" w:type="dxa"/>
          </w:tcPr>
          <w:p w:rsidR="002E4B44" w:rsidRPr="002E4B44" w:rsidRDefault="002E4B44" w:rsidP="002E4B4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E4B44">
              <w:rPr>
                <w:rFonts w:ascii="Times New Roman" w:hAnsi="Times New Roman" w:cs="Times New Roman"/>
              </w:rPr>
              <w:t xml:space="preserve">Определение </w:t>
            </w:r>
            <w:proofErr w:type="gramStart"/>
            <w:r w:rsidRPr="002E4B44">
              <w:rPr>
                <w:rFonts w:ascii="Times New Roman" w:hAnsi="Times New Roman" w:cs="Times New Roman"/>
              </w:rPr>
              <w:t>порядка ведения внеочередного Общего собрания акционеров Общества</w:t>
            </w:r>
            <w:proofErr w:type="gramEnd"/>
            <w:r w:rsidRPr="002E4B44">
              <w:rPr>
                <w:rFonts w:ascii="Times New Roman" w:hAnsi="Times New Roman" w:cs="Times New Roman"/>
              </w:rPr>
              <w:t>.</w:t>
            </w:r>
          </w:p>
        </w:tc>
      </w:tr>
      <w:tr w:rsidR="002E4B44" w:rsidRPr="002E4B44" w:rsidTr="001572C3">
        <w:trPr>
          <w:trHeight w:val="609"/>
          <w:jc w:val="center"/>
        </w:trPr>
        <w:tc>
          <w:tcPr>
            <w:tcW w:w="516" w:type="dxa"/>
          </w:tcPr>
          <w:p w:rsidR="002E4B44" w:rsidRPr="002E4B44" w:rsidRDefault="002E4B44" w:rsidP="002E4B44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2E4B4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946" w:type="dxa"/>
          </w:tcPr>
          <w:p w:rsidR="002E4B44" w:rsidRPr="002E4B44" w:rsidRDefault="002E4B44" w:rsidP="002E4B4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E4B44">
              <w:rPr>
                <w:rFonts w:ascii="Times New Roman" w:hAnsi="Times New Roman" w:cs="Times New Roman"/>
              </w:rPr>
              <w:t>Об одобрении крупной сделки (нескольких сделок) по привлечению кредитных средств в сумме не более 500 000 000 миллионов рублей в Банке ВТБ (ПАО) (Операционный офис в г. Тамбове филиала Банк  ВТБ (ПАО) в Воронеже.</w:t>
            </w:r>
            <w:proofErr w:type="gramEnd"/>
          </w:p>
        </w:tc>
      </w:tr>
      <w:tr w:rsidR="002E4B44" w:rsidRPr="002E4B44" w:rsidTr="001572C3">
        <w:trPr>
          <w:trHeight w:val="739"/>
          <w:jc w:val="center"/>
        </w:trPr>
        <w:tc>
          <w:tcPr>
            <w:tcW w:w="516" w:type="dxa"/>
          </w:tcPr>
          <w:p w:rsidR="002E4B44" w:rsidRPr="002E4B44" w:rsidRDefault="002E4B44" w:rsidP="002E4B44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2E4B4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946" w:type="dxa"/>
          </w:tcPr>
          <w:p w:rsidR="002E4B44" w:rsidRPr="002E4B44" w:rsidRDefault="002E4B44" w:rsidP="002E4B44">
            <w:pPr>
              <w:spacing w:after="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E4B44">
              <w:rPr>
                <w:rFonts w:ascii="Times New Roman" w:hAnsi="Times New Roman" w:cs="Times New Roman"/>
              </w:rPr>
              <w:t>Об одобрении крупной сделки: о предоставлении в залог имущества, принадлежащего АО ТКХП на праве собственности, для обеспечения исполнения обязательств перед Банком ВТБ (ПАО) по полученным кредитным средствам.</w:t>
            </w:r>
          </w:p>
        </w:tc>
      </w:tr>
    </w:tbl>
    <w:p w:rsidR="002E4B44" w:rsidRPr="002E4B44" w:rsidRDefault="002E4B44" w:rsidP="002E4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</w:t>
      </w:r>
    </w:p>
    <w:p w:rsidR="002E4B44" w:rsidRPr="002E4B44" w:rsidRDefault="002E4B44" w:rsidP="002E4B4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Итоги регистрации лиц, имевших право на участие в Собрании, и итоги голосования по 1-му вопросу повестки дня: </w:t>
      </w:r>
      <w:r w:rsidRPr="002E4B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«Определение </w:t>
      </w:r>
      <w:proofErr w:type="gramStart"/>
      <w:r w:rsidRPr="002E4B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порядка ведения общего собрания акционеров Общества</w:t>
      </w:r>
      <w:proofErr w:type="gramEnd"/>
      <w:r w:rsidRPr="002E4B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».</w:t>
      </w:r>
    </w:p>
    <w:tbl>
      <w:tblPr>
        <w:tblW w:w="10620" w:type="dxa"/>
        <w:tblInd w:w="-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0"/>
        <w:gridCol w:w="1800"/>
      </w:tblGrid>
      <w:tr w:rsidR="002E4B44" w:rsidRPr="002E4B44" w:rsidTr="002E4B44">
        <w:trPr>
          <w:trHeight w:val="419"/>
        </w:trPr>
        <w:tc>
          <w:tcPr>
            <w:tcW w:w="8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голосов, которыми обладали лица, включенные в список лиц, имевших право на участие в общем собрании, по вопросу №1 повестки дня Собрания: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38 323</w:t>
            </w:r>
          </w:p>
        </w:tc>
      </w:tr>
      <w:tr w:rsidR="002E4B44" w:rsidRPr="002E4B44" w:rsidTr="002E4B44">
        <w:trPr>
          <w:trHeight w:val="419"/>
        </w:trPr>
        <w:tc>
          <w:tcPr>
            <w:tcW w:w="8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голосов, приходившихся на голосующие акции Общества по вопросу №1 повестки дня, определенное с учетом положений пункта 4.20. Положения «О дополнительных требованиях к порядку подготовки, созыва и проведения общего собрания акционеров»: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38 323</w:t>
            </w:r>
          </w:p>
        </w:tc>
      </w:tr>
      <w:tr w:rsidR="002E4B44" w:rsidRPr="002E4B44" w:rsidTr="002E4B44">
        <w:trPr>
          <w:trHeight w:val="283"/>
        </w:trPr>
        <w:tc>
          <w:tcPr>
            <w:tcW w:w="8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голосов, которыми обладали лица, принявшие участие в общем собрании по вопросу №1 повестки дня Собрания: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37 239 или 97,1714%</w:t>
            </w:r>
          </w:p>
        </w:tc>
      </w:tr>
    </w:tbl>
    <w:p w:rsidR="002E4B44" w:rsidRPr="002E4B44" w:rsidRDefault="002E4B44" w:rsidP="002E4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КВОРУМ по вопросу №1 повестки дня Собрания ИМЕЛСЯ.</w:t>
      </w:r>
    </w:p>
    <w:tbl>
      <w:tblPr>
        <w:tblW w:w="0" w:type="auto"/>
        <w:jc w:val="center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4915"/>
      </w:tblGrid>
      <w:tr w:rsidR="002E4B44" w:rsidRPr="002E4B44" w:rsidTr="002E4B44">
        <w:trPr>
          <w:trHeight w:val="505"/>
          <w:jc w:val="center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B44" w:rsidRPr="002E4B44" w:rsidRDefault="002E4B44" w:rsidP="002E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Варианты голосования</w:t>
            </w:r>
          </w:p>
        </w:tc>
        <w:tc>
          <w:tcPr>
            <w:tcW w:w="4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B44" w:rsidRPr="002E4B44" w:rsidRDefault="002E4B44" w:rsidP="002E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голосов,</w:t>
            </w:r>
          </w:p>
          <w:p w:rsidR="002E4B44" w:rsidRPr="002E4B44" w:rsidRDefault="002E4B44" w:rsidP="002E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отданных за вариант голосования</w:t>
            </w:r>
            <w:proofErr w:type="gramEnd"/>
          </w:p>
        </w:tc>
      </w:tr>
      <w:tr w:rsidR="002E4B44" w:rsidRPr="002E4B44" w:rsidTr="002E4B44">
        <w:trPr>
          <w:trHeight w:val="19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37 239</w:t>
            </w:r>
          </w:p>
        </w:tc>
      </w:tr>
      <w:tr w:rsidR="002E4B44" w:rsidRPr="002E4B44" w:rsidTr="002E4B44">
        <w:trPr>
          <w:trHeight w:val="203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ПРОТИВ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2E4B44" w:rsidRPr="002E4B44" w:rsidTr="002E4B44">
        <w:trPr>
          <w:trHeight w:val="203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ВОЗДЕРЖАЛСЯ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2E4B44" w:rsidRPr="002E4B44" w:rsidRDefault="002E4B44" w:rsidP="002E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2E4B44" w:rsidRPr="002E4B44" w:rsidRDefault="002E4B44" w:rsidP="002E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РЕШЕНИЕ, ПРИНЯТОЕ СОБРАНИЕМ:</w:t>
      </w:r>
    </w:p>
    <w:p w:rsidR="002E4B44" w:rsidRPr="002E4B44" w:rsidRDefault="002E4B44" w:rsidP="002E4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«Определить следующий порядок ведения Собрания:</w:t>
      </w:r>
    </w:p>
    <w:p w:rsidR="002E4B44" w:rsidRPr="002E4B44" w:rsidRDefault="002E4B44" w:rsidP="002E4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Председатель Собрания – Лебедев В.В., секретарь Собрания – Коноплев Д.В.</w:t>
      </w:r>
    </w:p>
    <w:p w:rsidR="002E4B44" w:rsidRPr="002E4B44" w:rsidRDefault="002E4B44" w:rsidP="002E4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Голосование по вопросам повестки дня собрания осуществляется бюллетенями для голосования № 1-3.</w:t>
      </w:r>
    </w:p>
    <w:p w:rsidR="002E4B44" w:rsidRPr="002E4B44" w:rsidRDefault="002E4B44" w:rsidP="002E4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Регламент ведения Собрания: доклад Генерального директора Общества – 10 мин., сообщения по вопросам повестки дня Собрания до 15 мин, прения до 15 мин. После завершения </w:t>
      </w:r>
      <w:proofErr w:type="gramStart"/>
      <w:r w:rsidRPr="002E4B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обсуждения последнего вопроса повестки дня Собрания</w:t>
      </w:r>
      <w:proofErr w:type="gramEnd"/>
      <w:r w:rsidRPr="002E4B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лицам, не проголосовавшим до этого момента, предоставляется дополнительно время для голосования – 10 ми</w:t>
      </w:r>
      <w:r w:rsidR="005A7D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н. Подсчет  голосов до 30 мин.»</w:t>
      </w:r>
    </w:p>
    <w:p w:rsidR="002E4B44" w:rsidRPr="002E4B44" w:rsidRDefault="002E4B44" w:rsidP="002E4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</w:t>
      </w:r>
      <w:r w:rsidR="005A7D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_________________</w:t>
      </w:r>
    </w:p>
    <w:p w:rsidR="002E4B44" w:rsidRPr="002E4B44" w:rsidRDefault="002E4B44" w:rsidP="002E4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Итоги регистрации лиц, имевших право на участие в Собрании и итоги голосования по 2-му вопросу повестки дня:</w:t>
      </w:r>
    </w:p>
    <w:p w:rsidR="002E4B44" w:rsidRPr="002E4B44" w:rsidRDefault="005A7DF3" w:rsidP="002E4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2E4B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</w:t>
      </w:r>
      <w:r w:rsidRPr="002E4B44">
        <w:rPr>
          <w:rFonts w:ascii="Times New Roman" w:hAnsi="Times New Roman" w:cs="Times New Roman"/>
          <w:b/>
        </w:rPr>
        <w:t>Об одобрении крупной сделки (нескольких сделок) по привлечению кредитных средств в сумме не более 500 000 000 миллионов рублей в Банке ВТБ (ПАО) (Операционный офис в г. Тамбове фил</w:t>
      </w:r>
      <w:r>
        <w:rPr>
          <w:rFonts w:ascii="Times New Roman" w:hAnsi="Times New Roman" w:cs="Times New Roman"/>
          <w:b/>
        </w:rPr>
        <w:t>иала Банк  ВТБ (ПАО) в Воронеже</w:t>
      </w:r>
      <w:r w:rsidRPr="002E4B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».</w:t>
      </w:r>
      <w:proofErr w:type="gramEnd"/>
    </w:p>
    <w:p w:rsidR="002E4B44" w:rsidRPr="002E4B44" w:rsidRDefault="002E4B44" w:rsidP="002E4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00"/>
          <w:lang w:eastAsia="ru-RU"/>
        </w:rPr>
        <w:lastRenderedPageBreak/>
        <w:t> </w:t>
      </w:r>
    </w:p>
    <w:tbl>
      <w:tblPr>
        <w:tblW w:w="10023" w:type="dxa"/>
        <w:tblInd w:w="-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0"/>
        <w:gridCol w:w="1203"/>
      </w:tblGrid>
      <w:tr w:rsidR="002E4B44" w:rsidRPr="002E4B44" w:rsidTr="005A7DF3">
        <w:trPr>
          <w:trHeight w:val="419"/>
        </w:trPr>
        <w:tc>
          <w:tcPr>
            <w:tcW w:w="8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голосов, которыми обладали лица, включенные в список лиц, имевших право на участие в общем собрании, по вопросу №2 повестки дня Собрания: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38 323</w:t>
            </w:r>
          </w:p>
        </w:tc>
      </w:tr>
      <w:tr w:rsidR="002E4B44" w:rsidRPr="002E4B44" w:rsidTr="005A7DF3">
        <w:trPr>
          <w:trHeight w:val="419"/>
        </w:trPr>
        <w:tc>
          <w:tcPr>
            <w:tcW w:w="8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голосов, приходившихся на голосующие акции Общества по вопросу №2 повестки дня, определенное с учетом положений пункта 4.20. Положения «О дополнительных требованиях к порядку подготовки, созыва и проведения общего собрания акционеров»: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38 323</w:t>
            </w:r>
          </w:p>
        </w:tc>
      </w:tr>
      <w:tr w:rsidR="002E4B44" w:rsidRPr="002E4B44" w:rsidTr="005A7DF3">
        <w:tc>
          <w:tcPr>
            <w:tcW w:w="8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голосов, которыми обладали лица, принявшие участие в общем собрании по вопросу №2 повестки дня Собрания: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5A7DF3" w:rsidP="002E4B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  <w:r w:rsidR="002E4B44"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 или 97,1714%</w:t>
            </w:r>
          </w:p>
        </w:tc>
      </w:tr>
    </w:tbl>
    <w:p w:rsidR="002E4B44" w:rsidRPr="002E4B44" w:rsidRDefault="002E4B44" w:rsidP="002E4B4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КВОРУМ по вопросу №2 повестки дня Собрания ИМЕЛСЯ.</w:t>
      </w:r>
    </w:p>
    <w:tbl>
      <w:tblPr>
        <w:tblW w:w="0" w:type="auto"/>
        <w:jc w:val="center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4915"/>
      </w:tblGrid>
      <w:tr w:rsidR="002E4B44" w:rsidRPr="002E4B44" w:rsidTr="002E4B44">
        <w:trPr>
          <w:trHeight w:val="360"/>
          <w:jc w:val="center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B44" w:rsidRPr="002E4B44" w:rsidRDefault="002E4B44" w:rsidP="002E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Варианты голосования</w:t>
            </w:r>
          </w:p>
        </w:tc>
        <w:tc>
          <w:tcPr>
            <w:tcW w:w="4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B44" w:rsidRPr="002E4B44" w:rsidRDefault="002E4B44" w:rsidP="002E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голосов,</w:t>
            </w:r>
          </w:p>
          <w:p w:rsidR="002E4B44" w:rsidRPr="002E4B44" w:rsidRDefault="002E4B44" w:rsidP="002E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отданных за вариант голосования</w:t>
            </w:r>
            <w:proofErr w:type="gramEnd"/>
          </w:p>
        </w:tc>
      </w:tr>
      <w:tr w:rsidR="002E4B44" w:rsidRPr="002E4B44" w:rsidTr="002E4B44">
        <w:trPr>
          <w:trHeight w:val="19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37 239</w:t>
            </w:r>
          </w:p>
        </w:tc>
      </w:tr>
      <w:tr w:rsidR="002E4B44" w:rsidRPr="002E4B44" w:rsidTr="002E4B44">
        <w:trPr>
          <w:trHeight w:val="203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ПРОТИВ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2E4B44" w:rsidRPr="002E4B44" w:rsidTr="002E4B44">
        <w:trPr>
          <w:trHeight w:val="203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ВОЗДЕРЖАЛСЯ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2E4B44" w:rsidRPr="002E4B44" w:rsidRDefault="002E4B44" w:rsidP="002E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РЕШЕНИЕ, ПРИНЯТОЕ СОБРАНИЕМ:</w:t>
      </w:r>
    </w:p>
    <w:p w:rsidR="002E4B44" w:rsidRPr="002E4B44" w:rsidRDefault="002E4B44" w:rsidP="002E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2E4B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="005A7DF3" w:rsidRPr="005A7DF3">
        <w:rPr>
          <w:rFonts w:ascii="Times New Roman" w:hAnsi="Times New Roman" w:cs="Times New Roman"/>
          <w:b/>
        </w:rPr>
        <w:t>Одобрить крупную сделку (нескольких сделок) по привлечению кредитных средств в сумме не более 500 000 000 миллионов рублей в Банке ВТБ (ПАО) (Операционный офис в г. Тамбове филиала Банк  ВТБ (ПАО) в Воронеже</w:t>
      </w:r>
      <w:r w:rsidRPr="002E4B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».</w:t>
      </w:r>
      <w:proofErr w:type="gramEnd"/>
    </w:p>
    <w:p w:rsidR="002E4B44" w:rsidRPr="002E4B44" w:rsidRDefault="002E4B44" w:rsidP="002E4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</w:t>
      </w:r>
    </w:p>
    <w:p w:rsidR="002E4B44" w:rsidRPr="002E4B44" w:rsidRDefault="002E4B44" w:rsidP="002E4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Итоги регистрации лиц, имевших право на участие в Собрании, и итоги голосования по 3 вопросу повестки дня: </w:t>
      </w:r>
      <w:r w:rsidR="005A7DF3" w:rsidRPr="002E4B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="005A7DF3" w:rsidRPr="005A7DF3">
        <w:rPr>
          <w:rFonts w:ascii="Times New Roman" w:hAnsi="Times New Roman" w:cs="Times New Roman"/>
        </w:rPr>
        <w:t>Об одобрении крупной сделки: о предоставлении в залог имущества, принадлежащего АО ТКХП на праве собственности, для обеспечения исполнения обязательств перед Банком ВТБ (ПАО) по полученным кредитным средствам</w:t>
      </w:r>
      <w:proofErr w:type="gramStart"/>
      <w:r w:rsidR="005A7DF3" w:rsidRPr="005A7DF3">
        <w:rPr>
          <w:rFonts w:ascii="Times New Roman" w:hAnsi="Times New Roman" w:cs="Times New Roman"/>
        </w:rPr>
        <w:t>.</w:t>
      </w:r>
      <w:r w:rsidR="005A7D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proofErr w:type="gramEnd"/>
    </w:p>
    <w:p w:rsidR="002E4B44" w:rsidRPr="002E4B44" w:rsidRDefault="002E4B44" w:rsidP="002E4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00"/>
          <w:lang w:eastAsia="ru-RU"/>
        </w:rPr>
        <w:t> </w:t>
      </w:r>
    </w:p>
    <w:tbl>
      <w:tblPr>
        <w:tblW w:w="10448" w:type="dxa"/>
        <w:tblInd w:w="-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0"/>
        <w:gridCol w:w="1628"/>
      </w:tblGrid>
      <w:tr w:rsidR="002E4B44" w:rsidRPr="002E4B44" w:rsidTr="002E4B44">
        <w:trPr>
          <w:trHeight w:val="419"/>
        </w:trPr>
        <w:tc>
          <w:tcPr>
            <w:tcW w:w="8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голосов, которыми обладали лица, включенные в список лиц, имевших право на участие в общем собрании, по вопросу №3 повестки дня Собрания: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38 323</w:t>
            </w:r>
          </w:p>
        </w:tc>
      </w:tr>
      <w:tr w:rsidR="002E4B44" w:rsidRPr="002E4B44" w:rsidTr="002E4B44">
        <w:trPr>
          <w:trHeight w:val="419"/>
        </w:trPr>
        <w:tc>
          <w:tcPr>
            <w:tcW w:w="8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голосов, приходившихся на голосующие акции Общества по вопросу №3 повестки дня, определенное с учетом положений пункта 4.20. Положения «О дополнительных требованиях к порядку подготовки, созыва и проведения общего собрания акционеров»: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38 323</w:t>
            </w:r>
          </w:p>
        </w:tc>
      </w:tr>
      <w:tr w:rsidR="002E4B44" w:rsidRPr="002E4B44" w:rsidTr="002E4B44">
        <w:tc>
          <w:tcPr>
            <w:tcW w:w="8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голосов, которыми обладали лица, принявшие участие в общем собрании по вопросу №3 повестки дня Собрания: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 или 97,1714%</w:t>
            </w:r>
          </w:p>
        </w:tc>
      </w:tr>
    </w:tbl>
    <w:p w:rsidR="002E4B44" w:rsidRPr="002E4B44" w:rsidRDefault="002E4B44" w:rsidP="002E4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КВОРУМ по вопросу №3 повестки дня Собрания ИМЕЛСЯ.</w:t>
      </w:r>
    </w:p>
    <w:p w:rsidR="002E4B44" w:rsidRPr="002E4B44" w:rsidRDefault="002E4B44" w:rsidP="002E4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00"/>
          <w:lang w:eastAsia="ru-RU"/>
        </w:rPr>
        <w:t> </w:t>
      </w:r>
    </w:p>
    <w:tbl>
      <w:tblPr>
        <w:tblW w:w="0" w:type="auto"/>
        <w:jc w:val="center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4915"/>
      </w:tblGrid>
      <w:tr w:rsidR="002E4B44" w:rsidRPr="002E4B44" w:rsidTr="002E4B44">
        <w:trPr>
          <w:trHeight w:val="597"/>
          <w:jc w:val="center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B44" w:rsidRPr="002E4B44" w:rsidRDefault="002E4B44" w:rsidP="002E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Варианты голосования</w:t>
            </w:r>
          </w:p>
        </w:tc>
        <w:tc>
          <w:tcPr>
            <w:tcW w:w="4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B44" w:rsidRPr="002E4B44" w:rsidRDefault="002E4B44" w:rsidP="002E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голосов,</w:t>
            </w:r>
          </w:p>
          <w:p w:rsidR="002E4B44" w:rsidRPr="002E4B44" w:rsidRDefault="002E4B44" w:rsidP="002E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отданных за вариант голосования</w:t>
            </w:r>
            <w:proofErr w:type="gramEnd"/>
          </w:p>
        </w:tc>
      </w:tr>
      <w:tr w:rsidR="002E4B44" w:rsidRPr="002E4B44" w:rsidTr="002E4B44">
        <w:trPr>
          <w:trHeight w:val="19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1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37 239</w:t>
            </w:r>
          </w:p>
        </w:tc>
      </w:tr>
      <w:tr w:rsidR="002E4B44" w:rsidRPr="002E4B44" w:rsidTr="002E4B44">
        <w:trPr>
          <w:trHeight w:val="203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ПРОТИВ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2E4B44" w:rsidRPr="002E4B44" w:rsidTr="002E4B44">
        <w:trPr>
          <w:trHeight w:val="203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ВОЗДЕРЖАЛСЯ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2E4B44" w:rsidRPr="002E4B44" w:rsidRDefault="002E4B44" w:rsidP="002E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РЕШЕНИЕ, ПРИНЯТОЕ СОБРАНИЕМ:</w:t>
      </w:r>
    </w:p>
    <w:p w:rsidR="002E4B44" w:rsidRPr="002E4B44" w:rsidRDefault="002E4B44" w:rsidP="002E4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</w:t>
      </w:r>
      <w:r w:rsidR="005A7DF3" w:rsidRPr="00F16457">
        <w:rPr>
          <w:rFonts w:ascii="Times New Roman" w:hAnsi="Times New Roman" w:cs="Times New Roman"/>
          <w:b/>
        </w:rPr>
        <w:t xml:space="preserve">Одобрить </w:t>
      </w:r>
      <w:r w:rsidR="005A7DF3" w:rsidRPr="00F16457">
        <w:rPr>
          <w:rFonts w:ascii="Times New Roman" w:hAnsi="Times New Roman" w:cs="Times New Roman"/>
          <w:b/>
        </w:rPr>
        <w:t>крупн</w:t>
      </w:r>
      <w:r w:rsidR="005A7DF3" w:rsidRPr="00F16457">
        <w:rPr>
          <w:rFonts w:ascii="Times New Roman" w:hAnsi="Times New Roman" w:cs="Times New Roman"/>
          <w:b/>
        </w:rPr>
        <w:t>ую</w:t>
      </w:r>
      <w:r w:rsidR="005A7DF3" w:rsidRPr="00F16457">
        <w:rPr>
          <w:rFonts w:ascii="Times New Roman" w:hAnsi="Times New Roman" w:cs="Times New Roman"/>
          <w:b/>
        </w:rPr>
        <w:t xml:space="preserve"> сделк</w:t>
      </w:r>
      <w:r w:rsidR="005A7DF3" w:rsidRPr="00F16457">
        <w:rPr>
          <w:rFonts w:ascii="Times New Roman" w:hAnsi="Times New Roman" w:cs="Times New Roman"/>
          <w:b/>
        </w:rPr>
        <w:t>у</w:t>
      </w:r>
      <w:r w:rsidR="005A7DF3" w:rsidRPr="00F16457">
        <w:rPr>
          <w:rFonts w:ascii="Times New Roman" w:hAnsi="Times New Roman" w:cs="Times New Roman"/>
          <w:b/>
        </w:rPr>
        <w:t>: о предоставлении в залог имущества, принадлежащего АО ТКХП на праве собственности, для обеспечения исполнения обязательств перед Банком ВТБ (ПАО) по полученным кредитным средствам</w:t>
      </w:r>
      <w:r w:rsidR="005A7DF3" w:rsidRPr="00F1645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»</w:t>
      </w:r>
      <w:r w:rsidR="00F1645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</w:t>
      </w:r>
    </w:p>
    <w:p w:rsidR="002E4B44" w:rsidRPr="002E4B44" w:rsidRDefault="002E4B44" w:rsidP="002E4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00"/>
          <w:lang w:eastAsia="ru-RU"/>
        </w:rPr>
        <w:t> </w:t>
      </w:r>
      <w:bookmarkStart w:id="0" w:name="_GoBack"/>
      <w:bookmarkEnd w:id="0"/>
    </w:p>
    <w:p w:rsidR="002E4B44" w:rsidRPr="002E4B44" w:rsidRDefault="002E4B44" w:rsidP="002E4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00"/>
          <w:lang w:eastAsia="ru-RU"/>
        </w:rPr>
        <w:t> </w:t>
      </w:r>
    </w:p>
    <w:tbl>
      <w:tblPr>
        <w:tblW w:w="990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  <w:gridCol w:w="4105"/>
      </w:tblGrid>
      <w:tr w:rsidR="002E4B44" w:rsidRPr="002E4B44" w:rsidTr="002E4B44">
        <w:trPr>
          <w:trHeight w:val="523"/>
        </w:trPr>
        <w:tc>
          <w:tcPr>
            <w:tcW w:w="5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годового общего собрания акционеров</w:t>
            </w:r>
          </w:p>
          <w:p w:rsidR="002E4B44" w:rsidRPr="002E4B44" w:rsidRDefault="002E4B44" w:rsidP="002E4B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«ТКХП»</w:t>
            </w:r>
          </w:p>
        </w:tc>
        <w:tc>
          <w:tcPr>
            <w:tcW w:w="4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__________/ Коноплев Д.В./</w:t>
            </w:r>
          </w:p>
        </w:tc>
      </w:tr>
      <w:tr w:rsidR="002E4B44" w:rsidRPr="002E4B44" w:rsidTr="002E4B44">
        <w:trPr>
          <w:trHeight w:val="289"/>
        </w:trPr>
        <w:tc>
          <w:tcPr>
            <w:tcW w:w="5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E4B44" w:rsidRPr="002E4B44" w:rsidRDefault="002E4B44" w:rsidP="002E4B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E4B44" w:rsidRPr="002E4B44" w:rsidRDefault="002E4B44" w:rsidP="002E4B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годового общего собрания акционеров</w:t>
            </w:r>
          </w:p>
          <w:p w:rsidR="002E4B44" w:rsidRPr="002E4B44" w:rsidRDefault="002E4B44" w:rsidP="002E4B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«ТКХП»</w:t>
            </w:r>
          </w:p>
          <w:p w:rsidR="002E4B44" w:rsidRPr="002E4B44" w:rsidRDefault="002E4B44" w:rsidP="002E4B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E4B44" w:rsidRPr="002E4B44" w:rsidRDefault="002E4B44" w:rsidP="002E4B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B44" w:rsidRPr="002E4B44" w:rsidRDefault="002E4B44" w:rsidP="002E4B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E4B44" w:rsidRPr="002E4B44" w:rsidRDefault="002E4B44" w:rsidP="002E4B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E4B44" w:rsidRPr="002E4B44" w:rsidRDefault="002E4B44" w:rsidP="002E4B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E4B44" w:rsidRPr="002E4B44" w:rsidRDefault="002E4B44" w:rsidP="002E4B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______________/Лебедев В.В./</w:t>
            </w:r>
          </w:p>
          <w:p w:rsidR="002E4B44" w:rsidRPr="002E4B44" w:rsidRDefault="002E4B44" w:rsidP="002E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М.П.</w:t>
            </w:r>
          </w:p>
        </w:tc>
      </w:tr>
    </w:tbl>
    <w:p w:rsidR="002E4B44" w:rsidRPr="002E4B44" w:rsidRDefault="002E4B44" w:rsidP="002E4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2E4B44" w:rsidRPr="002E4B44" w:rsidRDefault="002E4B44" w:rsidP="002E4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4B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83E70" w:rsidRDefault="00183E70"/>
    <w:sectPr w:rsidR="00183E70" w:rsidSect="002E4B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44"/>
    <w:rsid w:val="00183E70"/>
    <w:rsid w:val="002E4B44"/>
    <w:rsid w:val="005A7DF3"/>
    <w:rsid w:val="00F1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E4B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E4B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2E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E4B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4B44"/>
  </w:style>
  <w:style w:type="paragraph" w:customStyle="1" w:styleId="bodytextindent2">
    <w:name w:val="bodytextindent2"/>
    <w:basedOn w:val="a"/>
    <w:rsid w:val="002E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subst"/>
    <w:basedOn w:val="a0"/>
    <w:rsid w:val="002E4B44"/>
  </w:style>
  <w:style w:type="paragraph" w:styleId="3">
    <w:name w:val="Body Text 3"/>
    <w:basedOn w:val="a"/>
    <w:link w:val="30"/>
    <w:uiPriority w:val="99"/>
    <w:semiHidden/>
    <w:unhideWhenUsed/>
    <w:rsid w:val="002E4B4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E4B4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E4B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E4B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2E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E4B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4B44"/>
  </w:style>
  <w:style w:type="paragraph" w:customStyle="1" w:styleId="bodytextindent2">
    <w:name w:val="bodytextindent2"/>
    <w:basedOn w:val="a"/>
    <w:rsid w:val="002E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subst"/>
    <w:basedOn w:val="a0"/>
    <w:rsid w:val="002E4B44"/>
  </w:style>
  <w:style w:type="paragraph" w:styleId="3">
    <w:name w:val="Body Text 3"/>
    <w:basedOn w:val="a"/>
    <w:link w:val="30"/>
    <w:uiPriority w:val="99"/>
    <w:semiHidden/>
    <w:unhideWhenUsed/>
    <w:rsid w:val="002E4B4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E4B4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5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Воропаева Лилия Вячеславовна</dc:creator>
  <cp:lastModifiedBy>Воропаева Лилия Вячеславовна</cp:lastModifiedBy>
  <cp:revision>2</cp:revision>
  <dcterms:created xsi:type="dcterms:W3CDTF">2015-12-07T08:14:00Z</dcterms:created>
  <dcterms:modified xsi:type="dcterms:W3CDTF">2015-12-07T08:32:00Z</dcterms:modified>
</cp:coreProperties>
</file>